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INTEGRITETSPOLICY</w:t>
      </w:r>
    </w:p>
    <w:p>
      <w:pPr>
        <w:spacing w:after="80"/>
        <w:jc w:val="center"/>
      </w:pPr>
      <w:r>
        <w:rPr>
          <w:i/>
          <w:iCs/>
          <w:sz w:val="26"/>
          <w:szCs w:val="26"/>
        </w:rPr>
        <w:t xml:space="preserve">och Cookie Policy</w:t>
      </w:r>
    </w:p>
    <w:p>
      <w:pPr>
        <w:spacing w:after="300"/>
        <w:jc w:val="center"/>
      </w:pPr>
      <w:r>
        <w:rPr>
          <w:sz w:val="22"/>
          <w:szCs w:val="22"/>
        </w:rPr>
        <w:t xml:space="preserve">för Sjöfix – digital plattform för marina tjänster</w:t>
      </w:r>
    </w:p>
    <w:p>
      <w:pPr>
        <w:spacing w:after="60"/>
        <w:jc w:val="center"/>
      </w:pPr>
      <w:r>
        <w:rPr>
          <w:b/>
          <w:bCs/>
          <w:sz w:val="24"/>
          <w:szCs w:val="24"/>
        </w:rPr>
        <w:t xml:space="preserve">Candinavian AB</w:t>
      </w:r>
    </w:p>
    <w:p>
      <w:pPr>
        <w:spacing w:after="40"/>
        <w:jc w:val="center"/>
      </w:pPr>
      <w:r>
        <w:rPr>
          <w:sz w:val="20"/>
          <w:szCs w:val="20"/>
        </w:rPr>
        <w:t xml:space="preserve">Org.nr 559008-1583</w:t>
      </w:r>
    </w:p>
    <w:p>
      <w:pPr>
        <w:spacing w:after="40"/>
        <w:jc w:val="center"/>
      </w:pPr>
      <w:r>
        <w:rPr>
          <w:sz w:val="20"/>
          <w:szCs w:val="20"/>
        </w:rPr>
        <w:t xml:space="preserve">Bankir Zethraeus Väg 92, 139 40 Värmdö, Sverige</w:t>
      </w:r>
    </w:p>
    <w:p>
      <w:pPr>
        <w:spacing w:after="300"/>
        <w:jc w:val="center"/>
      </w:pPr>
      <w:r>
        <w:rPr>
          <w:i/>
          <w:iCs/>
          <w:sz w:val="20"/>
          <w:szCs w:val="20"/>
        </w:rPr>
        <w:t xml:space="preserve">Senast uppdaterad: 10 juni 2026</w:t>
      </w:r>
    </w:p>
    <w:p>
      <w:pPr>
        <w:pBdr>
          <w:bottom w:val="single" w:color="1F4E79" w:sz="6" w:space="1"/>
        </w:pBdr>
        <w:spacing w:after="300"/>
      </w:pPr>
      <w:r>
        <w:t xml:space="preserve">Denna integritetspolicy beskriver hur Candinavian AB behandlar dina personuppgifter när du använder Sjöfix. Den gäller tillsammans med våra Allmänna villkor (Terms of Service). Vid konflikt har Allmänna villkor företräde vad gäller avtalsförhållandet.</w:t>
      </w:r>
    </w:p>
    <w:p>
      <w:pPr>
        <w:pStyle w:val="Heading1"/>
      </w:pPr>
      <w:r>
        <w:t xml:space="preserve">1. Inledning och syfte</w:t>
      </w:r>
    </w:p>
    <w:p>
      <w:pPr>
        <w:spacing w:after="120"/>
      </w:pPr>
      <w:r>
        <w:t xml:space="preserve">Candinavian AB ("vi", "oss" eller "Sjöfix") värnar om din integritet och är personuppgiftsansvarig för behandlingen av dina personuppgifter i samband med användningen av Tjänsten (webbplatsen sjofix.se och mobilapplikationen Sjöfix).</w:t>
      </w:r>
    </w:p>
    <w:p>
      <w:pPr>
        <w:spacing w:after="120"/>
      </w:pPr>
      <w:r>
        <w:t xml:space="preserve">Denna Integritetspolicy förklarar vilka personuppgifter vi samlar in, varför vi gör det, hur vi använder dem, vilka vi delar dem med och vilka rättigheter du har enligt dataskyddsförordningen (GDPR) och svensk lag.</w:t>
      </w:r>
    </w:p>
    <w:p>
      <w:pPr>
        <w:spacing w:after="120"/>
      </w:pPr>
      <w:r>
        <w:t xml:space="preserve">Genom att använda Tjänsten bekräftar du att du har tagit del av denna policy. Om du inte godkänner behandlingen enligt policyn bör du inte använda Tjänsten.</w:t>
      </w:r>
    </w:p>
    <w:p>
      <w:pPr>
        <w:pStyle w:val="Heading1"/>
      </w:pPr>
      <w:r>
        <w:t xml:space="preserve">2. Vem är personuppgiftsansvarig?</w:t>
      </w:r>
    </w:p>
    <w:p>
      <w:pPr>
        <w:spacing w:after="120"/>
      </w:pPr>
      <w:r>
        <w:rPr>
          <w:b/>
          <w:bCs/>
        </w:rPr>
        <w:t xml:space="preserve">Candinavian AB</w:t>
      </w:r>
      <w:r>
        <w:t xml:space="preserve"> är personuppgiftsansvarig för behandlingen av personuppgifter som sker via Tjänsten.</w:t>
      </w:r>
    </w:p>
    <w:p>
      <w:pPr>
        <w:spacing w:after="80"/>
      </w:pPr>
      <w:r>
        <w:t xml:space="preserve">Kontaktuppgifter:</w:t>
      </w:r>
    </w:p>
    <w:p>
      <w:pPr>
        <w:pStyle w:val="ListParagraph"/>
        <w:numPr>
          <w:ilvl w:val="0"/>
          <w:numId w:val="2"/>
        </w:numPr>
      </w:pPr>
      <w:r>
        <w:t xml:space="preserve">E-post: support@sjofix.se</w:t>
      </w:r>
    </w:p>
    <w:p>
      <w:pPr>
        <w:pStyle w:val="ListParagraph"/>
        <w:numPr>
          <w:ilvl w:val="0"/>
          <w:numId w:val="2"/>
        </w:numPr>
      </w:pPr>
      <w:r>
        <w:t xml:space="preserve">Adress: Bankir Zethraeus Väg 92, 139 40 Värmdö</w:t>
      </w:r>
    </w:p>
    <w:p>
      <w:pPr>
        <w:pStyle w:val="ListParagraph"/>
        <w:numPr>
          <w:ilvl w:val="0"/>
          <w:numId w:val="2"/>
        </w:numPr>
        <w:spacing w:after="120"/>
      </w:pPr>
      <w:r>
        <w:t xml:space="preserve">Webb: sjofix.se</w:t>
      </w:r>
    </w:p>
    <w:p>
      <w:pPr>
        <w:pStyle w:val="Heading1"/>
      </w:pPr>
      <w:r>
        <w:t xml:space="preserve">3. Vilka personuppgifter samlar vi in?</w:t>
      </w:r>
    </w:p>
    <w:p>
      <w:pPr>
        <w:spacing w:after="120"/>
      </w:pPr>
      <w:r>
        <w:t xml:space="preserve">Vi samlar in olika kategorier av personuppgifter beroende på hur du använder Tjänsten:</w:t>
      </w:r>
    </w:p>
    <w:p>
      <w:pPr>
        <w:pStyle w:val="Heading2"/>
      </w:pPr>
      <w:r>
        <w:t xml:space="preserve">3.1 Uppgifter du lämnar själv</w:t>
      </w:r>
    </w:p>
    <w:p>
      <w:pPr>
        <w:pStyle w:val="ListParagraph"/>
        <w:numPr>
          <w:ilvl w:val="0"/>
          <w:numId w:val="2"/>
        </w:numPr>
      </w:pPr>
      <w:r>
        <w:rPr>
          <w:b/>
          <w:bCs/>
        </w:rPr>
        <w:t xml:space="preserve">Kontoinformation: </w:t>
      </w:r>
      <w:r>
        <w:t xml:space="preserve">Namn, e-postadress, telefonnummer, lösenord (hashat), eventuell profilbild.</w:t>
      </w:r>
    </w:p>
    <w:p>
      <w:pPr>
        <w:pStyle w:val="ListParagraph"/>
        <w:numPr>
          <w:ilvl w:val="0"/>
          <w:numId w:val="2"/>
        </w:numPr>
      </w:pPr>
      <w:r>
        <w:rPr>
          <w:b/>
          <w:bCs/>
        </w:rPr>
        <w:t xml:space="preserve">Företagskonto: </w:t>
      </w:r>
      <w:r>
        <w:t xml:space="preserve">Företagsnamn, organisationsnummer, faktureringsuppgifter, behöriga användare och deras kontaktuppgifter.</w:t>
      </w:r>
    </w:p>
    <w:p>
      <w:pPr>
        <w:pStyle w:val="ListParagraph"/>
        <w:numPr>
          <w:ilvl w:val="0"/>
          <w:numId w:val="2"/>
        </w:numPr>
      </w:pPr>
      <w:r>
        <w:rPr>
          <w:b/>
          <w:bCs/>
        </w:rPr>
        <w:t xml:space="preserve">Ärenden och innehåll: </w:t>
      </w:r>
      <w:r>
        <w:t xml:space="preserve">Beskrivningar av ärenden, foton på båtar/skador, GPS-position/läge, båtuppgifter (t.ex. registreringsnummer, typ, storlek), eventuella försäkringsuppgifter.</w:t>
      </w:r>
    </w:p>
    <w:p>
      <w:pPr>
        <w:pStyle w:val="ListParagraph"/>
        <w:numPr>
          <w:ilvl w:val="0"/>
          <w:numId w:val="2"/>
        </w:numPr>
      </w:pPr>
      <w:r>
        <w:rPr>
          <w:b/>
          <w:bCs/>
        </w:rPr>
        <w:t xml:space="preserve">Offerter och kommunikation: </w:t>
      </w:r>
      <w:r>
        <w:t xml:space="preserve">Texter, priser, villkor och meddelanden som skickas via plattformens chatt eller dokumentdelning.</w:t>
      </w:r>
    </w:p>
    <w:p>
      <w:pPr>
        <w:pStyle w:val="ListParagraph"/>
        <w:numPr>
          <w:ilvl w:val="0"/>
          <w:numId w:val="2"/>
        </w:numPr>
        <w:spacing w:after="120"/>
      </w:pPr>
      <w:r>
        <w:rPr>
          <w:b/>
          <w:bCs/>
        </w:rPr>
        <w:t xml:space="preserve">Betalningsuppgifter: </w:t>
      </w:r>
      <w:r>
        <w:t xml:space="preserve">Information som hanteras via tredjepartsbetalningsleverantörer (t.ex. Swish, Stripe). Vi lagrar normalt inte fullständiga kortuppgifter.</w:t>
      </w:r>
    </w:p>
    <w:p>
      <w:pPr>
        <w:pStyle w:val="Heading2"/>
      </w:pPr>
      <w:r>
        <w:t xml:space="preserve">3.2 Uppgifter vi samlar in automatiskt</w:t>
      </w:r>
    </w:p>
    <w:p>
      <w:pPr>
        <w:pStyle w:val="ListParagraph"/>
        <w:numPr>
          <w:ilvl w:val="0"/>
          <w:numId w:val="2"/>
        </w:numPr>
      </w:pPr>
      <w:r>
        <w:rPr>
          <w:b/>
          <w:bCs/>
        </w:rPr>
        <w:t xml:space="preserve">Teknisk information: </w:t>
      </w:r>
      <w:r>
        <w:t xml:space="preserve">IP-adress, webbläsartyp, operativsystem, enhetsinformation, åtkomsttider och loggfiler.</w:t>
      </w:r>
    </w:p>
    <w:p>
      <w:pPr>
        <w:pStyle w:val="ListParagraph"/>
        <w:numPr>
          <w:ilvl w:val="0"/>
          <w:numId w:val="2"/>
        </w:numPr>
      </w:pPr>
      <w:r>
        <w:rPr>
          <w:b/>
          <w:bCs/>
        </w:rPr>
        <w:t xml:space="preserve">Användningsdata: </w:t>
      </w:r>
      <w:r>
        <w:t xml:space="preserve">Information om hur du använder Tjänsten (t.ex. vilka sidor du besöker, vilka ärenden du interagerar med, responstider).</w:t>
      </w:r>
    </w:p>
    <w:p>
      <w:pPr>
        <w:pStyle w:val="ListParagraph"/>
        <w:numPr>
          <w:ilvl w:val="0"/>
          <w:numId w:val="2"/>
        </w:numPr>
        <w:spacing w:after="120"/>
      </w:pPr>
      <w:r>
        <w:rPr>
          <w:b/>
          <w:bCs/>
        </w:rPr>
        <w:t xml:space="preserve">Platsdata: </w:t>
      </w:r>
      <w:r>
        <w:t xml:space="preserve">GPS-position eller ungefärlig plats när du publicerar eller hanterar ärenden (kan inaktiveras i enhetsinställningar).</w:t>
      </w:r>
    </w:p>
    <w:p>
      <w:pPr>
        <w:pStyle w:val="Heading2"/>
      </w:pPr>
      <w:r>
        <w:t xml:space="preserve">3.3 Uppgifter från tredje part</w:t>
      </w:r>
    </w:p>
    <w:p>
      <w:pPr>
        <w:spacing w:after="120"/>
      </w:pPr>
      <w:r>
        <w:t xml:space="preserve">Vi kan ta emot uppgifter från försäkringsbolag (vid försäkringsärenden), betalningsleverantörer eller andra partners som du har gett tillstånd att dela information med oss.</w:t>
      </w:r>
    </w:p>
    <w:p>
      <w:pPr>
        <w:pStyle w:val="Heading1"/>
      </w:pPr>
      <w:r>
        <w:t xml:space="preserve">4. Varför behandlar vi dina uppgifter? (Ändamål och rättslig grund)</w:t>
      </w:r>
    </w:p>
    <w:p>
      <w:pPr>
        <w:spacing w:after="120"/>
      </w:pPr>
      <w:r>
        <w:t xml:space="preserve">Vi behandlar dina personuppgifter endast för de ändamål och med de rättsliga grunder som anges nedan:</w:t>
      </w:r>
    </w:p>
    <w:p>
      <w:pPr>
        <w:pStyle w:val="ListParagraph"/>
        <w:numPr>
          <w:ilvl w:val="0"/>
          <w:numId w:val="2"/>
        </w:numPr>
      </w:pPr>
      <w:r>
        <w:rPr>
          <w:b/>
          <w:bCs/>
        </w:rPr>
        <w:t xml:space="preserve">Tillhandahålla och administrera Tjänsten </w:t>
      </w:r>
      <w:r>
        <w:t xml:space="preserve">(avtal): Hantera konton, publicera ärenden, matcha med Tjänsteleverantörer, möjliggöra kommunikation, dokumenthantering och historik per båt/objekt.</w:t>
      </w:r>
    </w:p>
    <w:p>
      <w:pPr>
        <w:pStyle w:val="ListParagraph"/>
        <w:numPr>
          <w:ilvl w:val="0"/>
          <w:numId w:val="2"/>
        </w:numPr>
      </w:pPr>
      <w:r>
        <w:rPr>
          <w:b/>
          <w:bCs/>
        </w:rPr>
        <w:t xml:space="preserve">Hantera försäkringsärenden </w:t>
      </w:r>
      <w:r>
        <w:t xml:space="preserve">(avtal eller berättigat intresse): Underlätta kontakt och informationsutbyte med försäkringsbolag på din begäran.</w:t>
      </w:r>
    </w:p>
    <w:p>
      <w:pPr>
        <w:pStyle w:val="ListParagraph"/>
        <w:numPr>
          <w:ilvl w:val="0"/>
          <w:numId w:val="2"/>
        </w:numPr>
      </w:pPr>
      <w:r>
        <w:rPr>
          <w:b/>
          <w:bCs/>
        </w:rPr>
        <w:t xml:space="preserve">Betalningar och fakturering </w:t>
      </w:r>
      <w:r>
        <w:t xml:space="preserve">(avtal): Möjliggöra betalningar och automatiserad fakturering för Företagskonton.</w:t>
      </w:r>
    </w:p>
    <w:p>
      <w:pPr>
        <w:pStyle w:val="ListParagraph"/>
        <w:numPr>
          <w:ilvl w:val="0"/>
          <w:numId w:val="2"/>
        </w:numPr>
      </w:pPr>
      <w:r>
        <w:rPr>
          <w:b/>
          <w:bCs/>
        </w:rPr>
        <w:t xml:space="preserve">Förbättra och utveckla Tjänsten </w:t>
      </w:r>
      <w:r>
        <w:t xml:space="preserve">(berättigat intresse): Analysera användning, felsökning, förbättra matchningsalgoritmer och användarupplevelse.</w:t>
      </w:r>
    </w:p>
    <w:p>
      <w:pPr>
        <w:pStyle w:val="ListParagraph"/>
        <w:numPr>
          <w:ilvl w:val="0"/>
          <w:numId w:val="2"/>
        </w:numPr>
      </w:pPr>
      <w:r>
        <w:rPr>
          <w:b/>
          <w:bCs/>
        </w:rPr>
        <w:t xml:space="preserve">Säkerhet och missbruksbekämpning </w:t>
      </w:r>
      <w:r>
        <w:t xml:space="preserve">(berättigat intresse eller rättslig förpliktelse): Upptäcka och förhindra bedrägerier, spam och otillåten användning.</w:t>
      </w:r>
    </w:p>
    <w:p>
      <w:pPr>
        <w:pStyle w:val="ListParagraph"/>
        <w:numPr>
          <w:ilvl w:val="0"/>
          <w:numId w:val="2"/>
        </w:numPr>
      </w:pPr>
      <w:r>
        <w:rPr>
          <w:b/>
          <w:bCs/>
        </w:rPr>
        <w:t xml:space="preserve">Marknadsföring och kommunikation </w:t>
      </w:r>
      <w:r>
        <w:t xml:space="preserve">(samtycke eller berättigat intresse): Skicka relevant information om Tjänsten (du kan när som helst avböja).</w:t>
      </w:r>
    </w:p>
    <w:p>
      <w:pPr>
        <w:pStyle w:val="ListParagraph"/>
        <w:numPr>
          <w:ilvl w:val="0"/>
          <w:numId w:val="2"/>
        </w:numPr>
        <w:spacing w:after="120"/>
      </w:pPr>
      <w:r>
        <w:rPr>
          <w:b/>
          <w:bCs/>
        </w:rPr>
        <w:t xml:space="preserve">Rättsliga förpliktelser </w:t>
      </w:r>
      <w:r>
        <w:t xml:space="preserve">(rättslig förpliktelse): Uppfylla bokföringskrav, skatteregler och andra lagstadgade skyldigheter.</w:t>
      </w:r>
    </w:p>
    <w:p>
      <w:pPr>
        <w:pStyle w:val="Heading1"/>
      </w:pPr>
      <w:r>
        <w:t xml:space="preserve">5. Med vilka delar vi dina personuppgifter?</w:t>
      </w:r>
    </w:p>
    <w:p>
      <w:pPr>
        <w:spacing w:after="120"/>
      </w:pPr>
      <w:r>
        <w:t xml:space="preserve">Vi delar dina uppgifter endast i den utsträckning som är nödvändig för att leverera Tjänsten:</w:t>
      </w:r>
    </w:p>
    <w:p>
      <w:pPr>
        <w:pStyle w:val="ListParagraph"/>
        <w:numPr>
          <w:ilvl w:val="0"/>
          <w:numId w:val="2"/>
        </w:numPr>
      </w:pPr>
      <w:r>
        <w:rPr>
          <w:b/>
          <w:bCs/>
        </w:rPr>
        <w:t xml:space="preserve">Tjänsteleverantörer (Proffs): </w:t>
      </w:r>
      <w:r>
        <w:t xml:space="preserve">När du publicerar ett ärende får relevanta Tjänsteleverantörer tillgång till ärendebeskrivning, foton, position och dina kontaktuppgifter för att kunna lämna offerter och utföra arbete. De blir då självständigt personuppgiftsansvariga för sin vidare behandling.</w:t>
      </w:r>
    </w:p>
    <w:p>
      <w:pPr>
        <w:pStyle w:val="ListParagraph"/>
        <w:numPr>
          <w:ilvl w:val="0"/>
          <w:numId w:val="2"/>
        </w:numPr>
      </w:pPr>
      <w:r>
        <w:rPr>
          <w:b/>
          <w:bCs/>
        </w:rPr>
        <w:t xml:space="preserve">Försäkringsbolag: </w:t>
      </w:r>
      <w:r>
        <w:t xml:space="preserve">Vid försäkringsärenden delar vi nödvändig information (foton, rapporter, kontaktuppgifter) med det aktuella försäkringsbolaget för att underlätta skadehantering.</w:t>
      </w:r>
    </w:p>
    <w:p>
      <w:pPr>
        <w:pStyle w:val="ListParagraph"/>
        <w:numPr>
          <w:ilvl w:val="0"/>
          <w:numId w:val="2"/>
        </w:numPr>
      </w:pPr>
      <w:r>
        <w:rPr>
          <w:b/>
          <w:bCs/>
        </w:rPr>
        <w:t xml:space="preserve">Underleverantörer och tjänsteleverantörer: </w:t>
      </w:r>
      <w:r>
        <w:t xml:space="preserve">Vi använder tredjepartsleverantörer för hosting, betalningshantering, e-post/SMS, analytics och molntjänster. Dessa agerar som personuppgiftsbiträden och behandlar uppgifter endast enligt våra instruktioner (DPA avtalas).</w:t>
      </w:r>
    </w:p>
    <w:p>
      <w:pPr>
        <w:pStyle w:val="ListParagraph"/>
        <w:numPr>
          <w:ilvl w:val="0"/>
          <w:numId w:val="2"/>
        </w:numPr>
      </w:pPr>
      <w:r>
        <w:rPr>
          <w:b/>
          <w:bCs/>
        </w:rPr>
        <w:t xml:space="preserve">Myndigheter: </w:t>
      </w:r>
      <w:r>
        <w:t xml:space="preserve">Vi kan lämna ut uppgifter om vi är skyldiga enligt lag eller för att skydda våra rättigheter eller andras säkerhet.</w:t>
      </w:r>
    </w:p>
    <w:p>
      <w:pPr>
        <w:pStyle w:val="ListParagraph"/>
        <w:numPr>
          <w:ilvl w:val="0"/>
          <w:numId w:val="2"/>
        </w:numPr>
        <w:spacing w:after="120"/>
      </w:pPr>
      <w:r>
        <w:rPr>
          <w:b/>
          <w:bCs/>
        </w:rPr>
        <w:t xml:space="preserve">Vid företagsöverlåtelse: </w:t>
      </w:r>
      <w:r>
        <w:t xml:space="preserve">Vid eventuell fusion, förvärv eller försäljning av verksamhet kan uppgifter överföras som del av tillgångarna.</w:t>
      </w:r>
    </w:p>
    <w:p>
      <w:pPr>
        <w:pStyle w:val="Heading1"/>
      </w:pPr>
      <w:r>
        <w:t xml:space="preserve">6. Överföring av personuppgifter utanför EU/EES</w:t>
      </w:r>
    </w:p>
    <w:p>
      <w:pPr>
        <w:spacing w:after="120"/>
      </w:pPr>
      <w:r>
        <w:t xml:space="preserve">Vissa av våra underleverantörer (t.ex. molntjänster eller betalningsleverantörer) kan ha verksamhet utanför EU/EES. I sådana fall säkerställer vi att överföringen sker med lämpliga skyddsåtgärder enligt GDPR, t.ex. EU-kommissionens standardavtalsklausuler (SCC) eller andra godkända mekanismer.</w:t>
      </w:r>
    </w:p>
    <w:p>
      <w:pPr>
        <w:spacing w:after="120"/>
      </w:pPr>
      <w:r>
        <w:t xml:space="preserve">Du kan begära mer information om specifika överföringar genom att kontakta oss på support@sjofix.se.</w:t>
      </w:r>
    </w:p>
    <w:p>
      <w:pPr>
        <w:pStyle w:val="Heading1"/>
      </w:pPr>
      <w:r>
        <w:t xml:space="preserve">7. Hur länge sparar vi dina personuppgifter?</w:t>
      </w:r>
    </w:p>
    <w:p>
      <w:pPr>
        <w:spacing w:after="120"/>
      </w:pPr>
      <w:r>
        <w:t xml:space="preserve">Vi sparar dina uppgifter endast så länge det är nödvändigt för de ändamål de samlades in för, eller så länge vi är skyldiga enligt lag:</w:t>
      </w:r>
    </w:p>
    <w:p>
      <w:pPr>
        <w:pStyle w:val="ListParagraph"/>
        <w:numPr>
          <w:ilvl w:val="0"/>
          <w:numId w:val="2"/>
        </w:numPr>
      </w:pPr>
      <w:r>
        <w:rPr>
          <w:b/>
          <w:bCs/>
        </w:rPr>
        <w:t xml:space="preserve">Kontoinformation: </w:t>
      </w:r>
      <w:r>
        <w:t xml:space="preserve">Så länge kontot är aktivt + en rimlig tid efter avslut (normalt upp till 24 månader) för att hantera eventuella efterföljande frågor eller tvister.</w:t>
      </w:r>
    </w:p>
    <w:p>
      <w:pPr>
        <w:pStyle w:val="ListParagraph"/>
        <w:numPr>
          <w:ilvl w:val="0"/>
          <w:numId w:val="2"/>
        </w:numPr>
      </w:pPr>
      <w:r>
        <w:rPr>
          <w:b/>
          <w:bCs/>
        </w:rPr>
        <w:t xml:space="preserve">Ärenden, foton och historik: </w:t>
      </w:r>
      <w:r>
        <w:t xml:space="preserve">Normalt i upp till 5 år efter avslutat ärende för att möjliggöra spårbarhet, garantiärenden och försäkringsrelaterade behov.</w:t>
      </w:r>
    </w:p>
    <w:p>
      <w:pPr>
        <w:pStyle w:val="ListParagraph"/>
        <w:numPr>
          <w:ilvl w:val="0"/>
          <w:numId w:val="2"/>
        </w:numPr>
      </w:pPr>
      <w:r>
        <w:rPr>
          <w:b/>
          <w:bCs/>
        </w:rPr>
        <w:t xml:space="preserve">Bokförings- och faktureringsuppgifter: </w:t>
      </w:r>
      <w:r>
        <w:t xml:space="preserve">Enligt bokföringslagen (normalt 7 år).</w:t>
      </w:r>
    </w:p>
    <w:p>
      <w:pPr>
        <w:pStyle w:val="ListParagraph"/>
        <w:numPr>
          <w:ilvl w:val="0"/>
          <w:numId w:val="2"/>
        </w:numPr>
        <w:spacing w:after="120"/>
      </w:pPr>
      <w:r>
        <w:rPr>
          <w:b/>
          <w:bCs/>
        </w:rPr>
        <w:t xml:space="preserve">Loggar och teknisk data: </w:t>
      </w:r>
      <w:r>
        <w:t xml:space="preserve">Normalt 12–24 månader för säkerhets- och felsökningsändamål.</w:t>
      </w:r>
    </w:p>
    <w:p>
      <w:pPr>
        <w:spacing w:after="120"/>
      </w:pPr>
      <w:r>
        <w:t xml:space="preserve">Du kan när som helst begära radering av ditt konto (se avsnitt 9). Vissa uppgifter kan dock behöva sparas längre på grund av rättsliga skyldigheter.</w:t>
      </w:r>
    </w:p>
    <w:p>
      <w:pPr>
        <w:pStyle w:val="Heading1"/>
      </w:pPr>
      <w:r>
        <w:t xml:space="preserve">8. Dina rättigheter enligt GDPR</w:t>
      </w:r>
    </w:p>
    <w:p>
      <w:pPr>
        <w:spacing w:after="120"/>
      </w:pPr>
      <w:r>
        <w:t xml:space="preserve">Du har följande rättigheter avseende dina personuppgifter:</w:t>
      </w:r>
    </w:p>
    <w:p>
      <w:pPr>
        <w:pStyle w:val="ListParagraph"/>
        <w:numPr>
          <w:ilvl w:val="0"/>
          <w:numId w:val="2"/>
        </w:numPr>
      </w:pPr>
      <w:r>
        <w:rPr>
          <w:b/>
          <w:bCs/>
        </w:rPr>
        <w:t xml:space="preserve">Rätt till tillgång: </w:t>
      </w:r>
      <w:r>
        <w:t xml:space="preserve">Du kan begära en kopia av de personuppgifter vi behandlar om dig.</w:t>
      </w:r>
    </w:p>
    <w:p>
      <w:pPr>
        <w:pStyle w:val="ListParagraph"/>
        <w:numPr>
          <w:ilvl w:val="0"/>
          <w:numId w:val="2"/>
        </w:numPr>
      </w:pPr>
      <w:r>
        <w:rPr>
          <w:b/>
          <w:bCs/>
        </w:rPr>
        <w:t xml:space="preserve">Rätt till rättelse: </w:t>
      </w:r>
      <w:r>
        <w:t xml:space="preserve">Du kan begära att felaktiga eller ofullständiga uppgifter rättas.</w:t>
      </w:r>
    </w:p>
    <w:p>
      <w:pPr>
        <w:pStyle w:val="ListParagraph"/>
        <w:numPr>
          <w:ilvl w:val="0"/>
          <w:numId w:val="2"/>
        </w:numPr>
      </w:pPr>
      <w:r>
        <w:rPr>
          <w:b/>
          <w:bCs/>
        </w:rPr>
        <w:t xml:space="preserve">Rätt till radering ("rätt att bli glömd"): </w:t>
      </w:r>
      <w:r>
        <w:t xml:space="preserve">Du kan begära att vi raderar dina uppgifter, med vissa undantag (t.ex. rättsliga skyldigheter).</w:t>
      </w:r>
    </w:p>
    <w:p>
      <w:pPr>
        <w:pStyle w:val="ListParagraph"/>
        <w:numPr>
          <w:ilvl w:val="0"/>
          <w:numId w:val="2"/>
        </w:numPr>
      </w:pPr>
      <w:r>
        <w:rPr>
          <w:b/>
          <w:bCs/>
        </w:rPr>
        <w:t xml:space="preserve">Rätt till begränsning av behandling: </w:t>
      </w:r>
      <w:r>
        <w:t xml:space="preserve">Under vissa omständigheter kan du begära att behandlingen begränsas.</w:t>
      </w:r>
    </w:p>
    <w:p>
      <w:pPr>
        <w:pStyle w:val="ListParagraph"/>
        <w:numPr>
          <w:ilvl w:val="0"/>
          <w:numId w:val="2"/>
        </w:numPr>
      </w:pPr>
      <w:r>
        <w:rPr>
          <w:b/>
          <w:bCs/>
        </w:rPr>
        <w:t xml:space="preserve">Rätt till dataportabilitet: </w:t>
      </w:r>
      <w:r>
        <w:t xml:space="preserve">Du kan begära att få ut dina uppgifter i ett strukturerat, allmänt använt och maskinläsbart format.</w:t>
      </w:r>
    </w:p>
    <w:p>
      <w:pPr>
        <w:pStyle w:val="ListParagraph"/>
        <w:numPr>
          <w:ilvl w:val="0"/>
          <w:numId w:val="2"/>
        </w:numPr>
      </w:pPr>
      <w:r>
        <w:rPr>
          <w:b/>
          <w:bCs/>
        </w:rPr>
        <w:t xml:space="preserve">Rätt att göra invändningar: </w:t>
      </w:r>
      <w:r>
        <w:t xml:space="preserve">Du kan invända mot behandling som grundar sig på berättigat intresse.</w:t>
      </w:r>
    </w:p>
    <w:p>
      <w:pPr>
        <w:pStyle w:val="ListParagraph"/>
        <w:numPr>
          <w:ilvl w:val="0"/>
          <w:numId w:val="2"/>
        </w:numPr>
        <w:spacing w:after="120"/>
      </w:pPr>
      <w:r>
        <w:rPr>
          <w:b/>
          <w:bCs/>
        </w:rPr>
        <w:t xml:space="preserve">Rätt att återkalla samtycke: </w:t>
      </w:r>
      <w:r>
        <w:t xml:space="preserve">Om behandlingen grundar sig på samtycke kan du när som helst återkalla det (t.ex. för marknadsföring eller vissa cookies).</w:t>
      </w:r>
    </w:p>
    <w:p>
      <w:pPr>
        <w:spacing w:after="120"/>
      </w:pPr>
      <w:r>
        <w:t xml:space="preserve">För att utöva dina rättigheter, kontakta oss på support@sjofix.se. Vi svarar normalt inom en månad. Om du är missnöjd har du rätt att lämna klagomål till Integritetsskyddsmyndigheten (IMY).</w:t>
      </w:r>
    </w:p>
    <w:p>
      <w:pPr>
        <w:pStyle w:val="Heading1"/>
      </w:pPr>
      <w:r>
        <w:t xml:space="preserve">9. Cookies och liknande tekniker (Cookie Policy)</w:t>
      </w:r>
    </w:p>
    <w:p>
      <w:pPr>
        <w:spacing w:after="120"/>
      </w:pPr>
      <w:r>
        <w:t xml:space="preserve">Vi använder cookies och liknande tekniker (t.ex. pixlar, local storage) för att Tjänsten ska fungera, för att analysera användning och för att förbättra upplevelsen.</w:t>
      </w:r>
    </w:p>
    <w:p>
      <w:pPr>
        <w:pStyle w:val="Heading2"/>
      </w:pPr>
      <w:r>
        <w:t xml:space="preserve">9.1 Vilka typer av cookies använder vi?</w:t>
      </w:r>
    </w:p>
    <w:p>
      <w:pPr>
        <w:pStyle w:val="ListParagraph"/>
        <w:numPr>
          <w:ilvl w:val="0"/>
          <w:numId w:val="2"/>
        </w:numPr>
      </w:pPr>
      <w:r>
        <w:rPr>
          <w:b/>
          <w:bCs/>
        </w:rPr>
        <w:t xml:space="preserve">Nödvändiga cookies: </w:t>
      </w:r>
      <w:r>
        <w:t xml:space="preserve">Krävs för att Tjänsten ska fungera (t.ex. inloggning, säkerhet, sessionshantering). Dessa kan inte stängas av.</w:t>
      </w:r>
    </w:p>
    <w:p>
      <w:pPr>
        <w:pStyle w:val="ListParagraph"/>
        <w:numPr>
          <w:ilvl w:val="0"/>
          <w:numId w:val="2"/>
        </w:numPr>
      </w:pPr>
      <w:r>
        <w:rPr>
          <w:b/>
          <w:bCs/>
        </w:rPr>
        <w:t xml:space="preserve">Funktionella cookies: </w:t>
      </w:r>
      <w:r>
        <w:t xml:space="preserve">Möjliggör förbättrad funktionalitet, t.ex. språkval eller sparade preferenser.</w:t>
      </w:r>
    </w:p>
    <w:p>
      <w:pPr>
        <w:pStyle w:val="ListParagraph"/>
        <w:numPr>
          <w:ilvl w:val="0"/>
          <w:numId w:val="2"/>
        </w:numPr>
      </w:pPr>
      <w:r>
        <w:rPr>
          <w:b/>
          <w:bCs/>
        </w:rPr>
        <w:t xml:space="preserve">Analys- och prestandacookies: </w:t>
      </w:r>
      <w:r>
        <w:t xml:space="preserve">Hjälper oss att förstå hur Tjänsten används (t.ex. Google Analytics eller liknande). Dessa kan inaktiveras.</w:t>
      </w:r>
    </w:p>
    <w:p>
      <w:pPr>
        <w:pStyle w:val="ListParagraph"/>
        <w:numPr>
          <w:ilvl w:val="0"/>
          <w:numId w:val="2"/>
        </w:numPr>
        <w:spacing w:after="120"/>
      </w:pPr>
      <w:r>
        <w:rPr>
          <w:b/>
          <w:bCs/>
        </w:rPr>
        <w:t xml:space="preserve">Marknadsföringscookies: </w:t>
      </w:r>
      <w:r>
        <w:t xml:space="preserve">Används för att visa relevanta annonser eller mäta effekten av marknadsföring (endast med ditt samtycke).</w:t>
      </w:r>
    </w:p>
    <w:p>
      <w:pPr>
        <w:pStyle w:val="Heading2"/>
      </w:pPr>
      <w:r>
        <w:t xml:space="preserve">9.2 Hur hanterar du cookies?</w:t>
      </w:r>
    </w:p>
    <w:p>
      <w:pPr>
        <w:spacing w:after="120"/>
      </w:pPr>
      <w:r>
        <w:t xml:space="preserve">När du besöker Tjänsten för första gången visas en cookie-banner där du kan välja vilka kategorier av cookies du godkänner. Du kan när som helst ändra dina inställningar via länk i sidfoten eller i webbläsarens inställningar.</w:t>
      </w:r>
    </w:p>
    <w:p>
      <w:pPr>
        <w:spacing w:after="120"/>
      </w:pPr>
      <w:r>
        <w:t xml:space="preserve">De flesta webbläsare tillåter dig att blockera eller ta bort cookies. Observera att vissa funktioner i Tjänsten kan sluta fungera korrekt om du blockerar nödvändiga cookies.</w:t>
      </w:r>
    </w:p>
    <w:p>
      <w:pPr>
        <w:pStyle w:val="Heading2"/>
      </w:pPr>
      <w:r>
        <w:t xml:space="preserve">9.3 Tredjepartscookies</w:t>
      </w:r>
    </w:p>
    <w:p>
      <w:pPr>
        <w:spacing w:after="120"/>
      </w:pPr>
      <w:r>
        <w:t xml:space="preserve">Vi använder tredjepartstjänster som kan placera egna cookies (t.ex. för analytics eller betalning). Dessa styrs av respektive leverantörs integritetspolicy.</w:t>
      </w:r>
    </w:p>
    <w:p>
      <w:pPr>
        <w:pStyle w:val="Heading1"/>
      </w:pPr>
      <w:r>
        <w:t xml:space="preserve">10. Hur skyddar vi dina personuppgifter?</w:t>
      </w:r>
    </w:p>
    <w:p>
      <w:pPr>
        <w:spacing w:after="120"/>
      </w:pPr>
      <w:r>
        <w:t xml:space="preserve">Vi vidtar lämpliga tekniska och organisatoriska säkerhetsåtgärder för att skydda dina personuppgifter mot obehörig åtkomst, ändring, spridning eller förstörelse. Detta inkluderar kryptering vid överföring, åtkomstkontroller, regelbundna säkerhetsgranskningar och utbildning av personal.</w:t>
      </w:r>
    </w:p>
    <w:p>
      <w:pPr>
        <w:spacing w:after="120"/>
      </w:pPr>
      <w:r>
        <w:t xml:space="preserve">Ingen överföring över internet är helt säker. Vi kan därför inte garantera absolut säkerhet, men vi arbetar kontinuerligt med att förbättra våra rutiner.</w:t>
      </w:r>
    </w:p>
    <w:p>
      <w:pPr>
        <w:pStyle w:val="Heading1"/>
      </w:pPr>
      <w:r>
        <w:t xml:space="preserve">11. Ändringar av denna Integritetspolicy</w:t>
      </w:r>
    </w:p>
    <w:p>
      <w:pPr>
        <w:spacing w:after="120"/>
      </w:pPr>
      <w:r>
        <w:t xml:space="preserve">Vi kan uppdatera denna policy vid behov (t.ex. vid ändrad lagstiftning eller nya funktioner i Tjänsten). Väsentliga ändringar meddelas via e-post, i appen eller på webbplatsen minst 14 dagar innan de träder i kraft. Fortsatt användning efter ändring innebär att du godkänner den uppdaterade policyn.</w:t>
      </w:r>
    </w:p>
    <w:p>
      <w:pPr>
        <w:pStyle w:val="Heading1"/>
      </w:pPr>
      <w:r>
        <w:t xml:space="preserve">12. Kontakt och klagomål</w:t>
      </w:r>
    </w:p>
    <w:p>
      <w:pPr>
        <w:spacing w:after="120"/>
      </w:pPr>
      <w:r>
        <w:t xml:space="preserve">Om du har frågor om hur vi behandlar dina personuppgifter eller vill utöva dina rättigheter, kontakta oss på:</w:t>
      </w:r>
    </w:p>
    <w:p>
      <w:pPr>
        <w:pStyle w:val="ListParagraph"/>
        <w:numPr>
          <w:ilvl w:val="0"/>
          <w:numId w:val="2"/>
        </w:numPr>
      </w:pPr>
      <w:r>
        <w:t xml:space="preserve">E-post: support@sjofix.se</w:t>
      </w:r>
    </w:p>
    <w:p>
      <w:pPr>
        <w:pStyle w:val="ListParagraph"/>
        <w:numPr>
          <w:ilvl w:val="0"/>
          <w:numId w:val="2"/>
        </w:numPr>
        <w:spacing w:after="120"/>
      </w:pPr>
      <w:r>
        <w:t xml:space="preserve">Post: Candinavian AB, Bankir Zethraeus Väg 92, 139 40 Värmdö</w:t>
      </w:r>
    </w:p>
    <w:p>
      <w:pPr>
        <w:spacing w:after="120"/>
      </w:pPr>
      <w:r>
        <w:t xml:space="preserve">Om du inte är nöjd med vårt svar har du rätt att lämna ett klagomål till Integritetsskyddsmyndigheten (IMY):</w:t>
      </w:r>
    </w:p>
    <w:p>
      <w:pPr>
        <w:pStyle w:val="ListParagraph"/>
        <w:numPr>
          <w:ilvl w:val="0"/>
          <w:numId w:val="2"/>
        </w:numPr>
      </w:pPr>
      <w:r>
        <w:t xml:space="preserve">Webb: imy.se</w:t>
      </w:r>
    </w:p>
    <w:p>
      <w:pPr>
        <w:pStyle w:val="ListParagraph"/>
        <w:numPr>
          <w:ilvl w:val="0"/>
          <w:numId w:val="2"/>
        </w:numPr>
        <w:spacing w:after="200"/>
      </w:pPr>
      <w:r>
        <w:t xml:space="preserve">Telefon: 08-657 61 00</w:t>
      </w:r>
    </w:p>
    <w:p>
      <w:pPr>
        <w:pBdr>
          <w:top w:val="single" w:color="CCCCCC" w:sz="6" w:space="1"/>
        </w:pBdr>
        <w:spacing w:before="300"/>
      </w:pPr>
      <w:r>
        <w:rPr>
          <w:i/>
          <w:iCs/>
          <w:color w:val="666666"/>
          <w:sz w:val="18"/>
          <w:szCs w:val="18"/>
        </w:rPr>
        <w:t xml:space="preserve">Utkast – Ej för publicering utan juridisk granskning</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666666"/>
        <w:sz w:val="16"/>
        <w:szCs w:val="16"/>
      </w:rPr>
      <w:t xml:space="preserve">Candinavian AB | Org.nr 559008-1583 | Bankir Zethraeus Väg 92, 139 40 Värmdö</w:t>
    </w:r>
    <w:r>
      <w:rPr>
        <w:color w:val="666666"/>
        <w:sz w:val="16"/>
        <w:szCs w:val="16"/>
      </w:rPr>
      <w:t xml:space="preserve">	Sida </w:t>
    </w:r>
    <w:r>
      <w:rPr>
        <w:color w:val="666666"/>
        <w:sz w:val="16"/>
        <w:szCs w:val="16"/>
      </w:rPr>
      <w:fldChar w:fldCharType="begin"/>
      <w:instrText xml:space="preserve">PAGE</w:instrText>
      <w:fldChar w:fldCharType="separate"/>
      <w:fldChar w:fldCharType="end"/>
    </w:r>
    <w:r>
      <w:rPr>
        <w:color w:val="666666"/>
        <w:sz w:val="16"/>
        <w:szCs w:val="16"/>
      </w:rPr>
      <w:t xml:space="preserve"> av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b/>
        <w:bCs/>
        <w:color w:val="666666"/>
        <w:sz w:val="18"/>
        <w:szCs w:val="18"/>
      </w:rPr>
      <w:t xml:space="preserve">Candinavian AB – Sjöfix</w:t>
    </w:r>
    <w:r>
      <w:rPr>
        <w:color w:val="666666"/>
        <w:sz w:val="18"/>
        <w:szCs w:val="18"/>
      </w:rPr>
      <w:t xml:space="preserve">	Integritetspolicy &amp; Cookie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E75B6"/>
      <w:sz w:val="26"/>
      <w:szCs w:val="26"/>
    </w:rPr>
  </w:style>
  <w:style w:type="paragraph" w:styleId="Title">
    <w:name w:val="Title"/>
    <w:basedOn w:val="Normal"/>
    <w:pPr>
      <w:spacing w:after="160" w:before="0"/>
      <w:jc w:val="center"/>
    </w:pPr>
    <w:rPr>
      <w:rFonts w:ascii="Arial" w:cs="Arial" w:eastAsia="Arial" w:hAnsi="Arial"/>
      <w:b/>
      <w:bCs/>
      <w:color w:val="1F4E79"/>
      <w:sz w:val="44"/>
      <w:szCs w:val="4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2026-06-10T19:30:39.758Z</dcterms:created>
  <dcterms:modified xsi:type="dcterms:W3CDTF">2026-06-10T19:30:39.758Z</dcterms:modified>
</cp:coreProperties>
</file>

<file path=docProps/custom.xml><?xml version="1.0" encoding="utf-8"?>
<Properties xmlns="http://schemas.openxmlformats.org/officeDocument/2006/custom-properties" xmlns:vt="http://schemas.openxmlformats.org/officeDocument/2006/docPropsVTypes"/>
</file>